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833" w:rsidRDefault="000228E1" w:rsidP="000228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Sexual Assaults in Wisconsin 2010</w:t>
      </w:r>
    </w:p>
    <w:p w:rsidR="000228E1" w:rsidRDefault="000228E1" w:rsidP="000228E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Wisconsin Office of Justice Assistance</w:t>
      </w:r>
    </w:p>
    <w:p w:rsidR="000228E1" w:rsidRDefault="000228E1" w:rsidP="000228E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47070" w:rsidRPr="00A47070" w:rsidRDefault="00A47070" w:rsidP="00A47070">
      <w:pPr>
        <w:spacing w:after="0"/>
        <w:rPr>
          <w:rFonts w:ascii="Times New Roman" w:hAnsi="Times New Roman" w:cs="Times New Roman"/>
        </w:rPr>
      </w:pPr>
      <w:r w:rsidRPr="007E489D">
        <w:rPr>
          <w:rFonts w:ascii="Times New Roman" w:hAnsi="Times New Roman" w:cs="Times New Roman"/>
        </w:rPr>
        <w:t>This report provides statistical information on sexual assaults reported to law enforcement agencies in Wisconsin.</w:t>
      </w:r>
    </w:p>
    <w:p w:rsidR="000228E1" w:rsidRDefault="000228E1" w:rsidP="000228E1">
      <w:pPr>
        <w:rPr>
          <w:rFonts w:ascii="Times New Roman" w:hAnsi="Times New Roman" w:cs="Times New Roman"/>
        </w:rPr>
      </w:pPr>
      <w:r w:rsidRPr="000228E1">
        <w:rPr>
          <w:rFonts w:ascii="Times New Roman" w:hAnsi="Times New Roman" w:cs="Times New Roman"/>
        </w:rPr>
        <w:t>Below is an overview of the major findings:</w:t>
      </w:r>
    </w:p>
    <w:p w:rsidR="00A47070" w:rsidRPr="00A47070" w:rsidRDefault="00A47070" w:rsidP="000228E1">
      <w:pPr>
        <w:rPr>
          <w:rFonts w:ascii="Times New Roman" w:hAnsi="Times New Roman" w:cs="Times New Roman"/>
          <w:sz w:val="16"/>
          <w:szCs w:val="16"/>
        </w:rPr>
      </w:pPr>
    </w:p>
    <w:p w:rsidR="000228E1" w:rsidRPr="000228E1" w:rsidRDefault="000228E1" w:rsidP="000228E1">
      <w:pPr>
        <w:spacing w:after="0"/>
        <w:rPr>
          <w:rFonts w:ascii="Times New Roman" w:hAnsi="Times New Roman" w:cs="Times New Roman"/>
          <w:u w:val="single"/>
        </w:rPr>
      </w:pPr>
      <w:r w:rsidRPr="000228E1">
        <w:rPr>
          <w:rFonts w:ascii="Times New Roman" w:hAnsi="Times New Roman" w:cs="Times New Roman"/>
          <w:u w:val="single"/>
        </w:rPr>
        <w:t>Offenses</w:t>
      </w:r>
    </w:p>
    <w:p w:rsidR="000228E1" w:rsidRDefault="000228E1" w:rsidP="000228E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0228E1">
        <w:rPr>
          <w:rFonts w:ascii="Times New Roman" w:hAnsi="Times New Roman" w:cs="Times New Roman"/>
        </w:rPr>
        <w:t xml:space="preserve">There were 4,857 </w:t>
      </w:r>
      <w:r>
        <w:rPr>
          <w:rFonts w:ascii="Times New Roman" w:hAnsi="Times New Roman" w:cs="Times New Roman"/>
        </w:rPr>
        <w:t>sexual assaults reported to law enforcement in 2010, up 5% from 4,627 in 2009.</w:t>
      </w:r>
    </w:p>
    <w:p w:rsidR="000228E1" w:rsidRDefault="000228E1" w:rsidP="000228E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Forcible Fondling accounted for 45% of the reported Sexual Assaults, w</w:t>
      </w:r>
      <w:r w:rsidR="007E489D">
        <w:rPr>
          <w:rFonts w:ascii="Times New Roman" w:hAnsi="Times New Roman" w:cs="Times New Roman"/>
        </w:rPr>
        <w:t xml:space="preserve">hile Forcible Rape comprised </w:t>
      </w:r>
      <w:r>
        <w:rPr>
          <w:rFonts w:ascii="Times New Roman" w:hAnsi="Times New Roman" w:cs="Times New Roman"/>
        </w:rPr>
        <w:t>24%.</w:t>
      </w:r>
    </w:p>
    <w:p w:rsidR="000228E1" w:rsidRDefault="000228E1" w:rsidP="000228E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Victim Residence and the Offender Residence categories combined, comprised of nearly two-thirds of the location sites in reported sexual assaults.</w:t>
      </w:r>
    </w:p>
    <w:p w:rsidR="000228E1" w:rsidRDefault="000228E1" w:rsidP="000228E1">
      <w:pPr>
        <w:spacing w:after="0"/>
        <w:rPr>
          <w:rFonts w:ascii="Times New Roman" w:hAnsi="Times New Roman" w:cs="Times New Roman"/>
        </w:rPr>
      </w:pPr>
    </w:p>
    <w:p w:rsidR="000228E1" w:rsidRDefault="000228E1" w:rsidP="000228E1">
      <w:pPr>
        <w:spacing w:after="0"/>
        <w:rPr>
          <w:rFonts w:ascii="Times New Roman" w:hAnsi="Times New Roman" w:cs="Times New Roman"/>
        </w:rPr>
      </w:pPr>
    </w:p>
    <w:p w:rsidR="000228E1" w:rsidRDefault="000228E1" w:rsidP="000228E1">
      <w:pPr>
        <w:spacing w:after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Victims</w:t>
      </w:r>
    </w:p>
    <w:p w:rsidR="000228E1" w:rsidRDefault="000228E1" w:rsidP="000228E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five-year trend shows Juveniles had been the highest victimized population, with juveniles aged 15 and under represented nearly two-thirds of all victims in 2010.</w:t>
      </w:r>
    </w:p>
    <w:p w:rsidR="00923349" w:rsidRDefault="00923349" w:rsidP="000228E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Females represented nearly 85% of sexual assault victims, and were most often victims of Forcible Fondling and Forcible Rape.</w:t>
      </w:r>
    </w:p>
    <w:p w:rsidR="000228E1" w:rsidRDefault="000228E1" w:rsidP="000228E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vast majority of sexual victims sustained no physical injury.</w:t>
      </w:r>
    </w:p>
    <w:p w:rsidR="000228E1" w:rsidRDefault="000228E1" w:rsidP="000228E1">
      <w:pPr>
        <w:spacing w:after="0"/>
        <w:rPr>
          <w:rFonts w:ascii="Times New Roman" w:hAnsi="Times New Roman" w:cs="Times New Roman"/>
        </w:rPr>
      </w:pPr>
    </w:p>
    <w:p w:rsidR="000228E1" w:rsidRDefault="000228E1" w:rsidP="000228E1">
      <w:pPr>
        <w:spacing w:after="0"/>
        <w:rPr>
          <w:rFonts w:ascii="Times New Roman" w:hAnsi="Times New Roman" w:cs="Times New Roman"/>
        </w:rPr>
      </w:pPr>
    </w:p>
    <w:p w:rsidR="000228E1" w:rsidRDefault="000228E1" w:rsidP="000228E1">
      <w:pPr>
        <w:spacing w:after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Relationships</w:t>
      </w:r>
    </w:p>
    <w:p w:rsidR="000228E1" w:rsidRPr="007E489D" w:rsidRDefault="000228E1" w:rsidP="000228E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over half of all reported sexual assaults, </w:t>
      </w:r>
      <w:r w:rsidRPr="007E489D">
        <w:rPr>
          <w:rFonts w:ascii="Times New Roman" w:hAnsi="Times New Roman" w:cs="Times New Roman"/>
        </w:rPr>
        <w:t>t</w:t>
      </w:r>
      <w:r w:rsidR="00122C8A" w:rsidRPr="007E489D">
        <w:rPr>
          <w:rFonts w:ascii="Times New Roman" w:hAnsi="Times New Roman" w:cs="Times New Roman"/>
        </w:rPr>
        <w:t xml:space="preserve">he offender </w:t>
      </w:r>
      <w:r w:rsidR="00A47070" w:rsidRPr="007E489D">
        <w:rPr>
          <w:rFonts w:ascii="Times New Roman" w:hAnsi="Times New Roman" w:cs="Times New Roman"/>
        </w:rPr>
        <w:t>was known by the victim, but outside the victim’s family.</w:t>
      </w:r>
    </w:p>
    <w:p w:rsidR="00A47070" w:rsidRPr="007E489D" w:rsidRDefault="00A47070" w:rsidP="000228E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7E489D">
        <w:rPr>
          <w:rFonts w:ascii="Times New Roman" w:hAnsi="Times New Roman" w:cs="Times New Roman"/>
        </w:rPr>
        <w:t>Eleven percent of offenders were listed as a Stranger or Unknown Relationship to the victim.</w:t>
      </w:r>
    </w:p>
    <w:p w:rsidR="00923349" w:rsidRDefault="00923349" w:rsidP="000228E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most common offense in Domestic cases was Forcible Fondling, usually by Other Family, followed by Statutory Rape most often by Boyfriend/Girlfriend.</w:t>
      </w:r>
    </w:p>
    <w:p w:rsidR="000228E1" w:rsidRDefault="000228E1" w:rsidP="000228E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relationship most often reported as involved in all sexual assaults was Acquaintance of the victim.</w:t>
      </w:r>
    </w:p>
    <w:p w:rsidR="000228E1" w:rsidRDefault="000228E1" w:rsidP="000228E1">
      <w:pPr>
        <w:spacing w:after="0"/>
        <w:rPr>
          <w:rFonts w:ascii="Times New Roman" w:hAnsi="Times New Roman" w:cs="Times New Roman"/>
        </w:rPr>
      </w:pPr>
    </w:p>
    <w:p w:rsidR="000228E1" w:rsidRDefault="000228E1" w:rsidP="000228E1">
      <w:pPr>
        <w:spacing w:after="0"/>
        <w:rPr>
          <w:rFonts w:ascii="Times New Roman" w:hAnsi="Times New Roman" w:cs="Times New Roman"/>
        </w:rPr>
      </w:pPr>
    </w:p>
    <w:p w:rsidR="000228E1" w:rsidRDefault="000228E1" w:rsidP="000228E1">
      <w:pPr>
        <w:spacing w:after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Offenders</w:t>
      </w:r>
    </w:p>
    <w:p w:rsidR="000228E1" w:rsidRDefault="000228E1" w:rsidP="000228E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There were 5,287 offenders reportedly involved in the 4,857 sexual assault cases in 2010.</w:t>
      </w:r>
    </w:p>
    <w:p w:rsidR="000228E1" w:rsidRDefault="000228E1" w:rsidP="000228E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 two-thirds of sexual assault offenders were between the ages of 11 and 30 years old.</w:t>
      </w:r>
    </w:p>
    <w:p w:rsidR="000228E1" w:rsidRDefault="00923349" w:rsidP="000228E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More than 90% of sexual assault offenders reported to law enforcement in Wisconsin were male.</w:t>
      </w:r>
    </w:p>
    <w:p w:rsidR="00A47070" w:rsidRDefault="00A47070" w:rsidP="00923349">
      <w:pPr>
        <w:spacing w:after="0"/>
        <w:rPr>
          <w:rFonts w:ascii="Times New Roman" w:hAnsi="Times New Roman" w:cs="Times New Roman"/>
        </w:rPr>
      </w:pPr>
    </w:p>
    <w:p w:rsidR="00A47070" w:rsidRDefault="00A47070" w:rsidP="00923349">
      <w:pPr>
        <w:spacing w:after="0"/>
        <w:rPr>
          <w:rFonts w:ascii="Times New Roman" w:hAnsi="Times New Roman" w:cs="Times New Roman"/>
        </w:rPr>
      </w:pPr>
    </w:p>
    <w:p w:rsidR="007E489D" w:rsidRDefault="007E489D" w:rsidP="00923349">
      <w:pPr>
        <w:spacing w:after="0"/>
        <w:rPr>
          <w:rFonts w:ascii="Times New Roman" w:hAnsi="Times New Roman" w:cs="Times New Roman"/>
        </w:rPr>
      </w:pPr>
    </w:p>
    <w:p w:rsidR="00A47070" w:rsidRDefault="00A47070" w:rsidP="00923349">
      <w:pPr>
        <w:spacing w:after="0"/>
        <w:rPr>
          <w:rFonts w:ascii="Times New Roman" w:hAnsi="Times New Roman" w:cs="Times New Roman"/>
        </w:rPr>
      </w:pPr>
    </w:p>
    <w:p w:rsidR="00A47070" w:rsidRDefault="00A47070" w:rsidP="00923349">
      <w:pPr>
        <w:spacing w:after="0"/>
        <w:rPr>
          <w:rFonts w:ascii="Times New Roman" w:hAnsi="Times New Roman" w:cs="Times New Roman"/>
        </w:rPr>
      </w:pPr>
      <w:r w:rsidRPr="007E489D">
        <w:rPr>
          <w:rFonts w:ascii="Times New Roman" w:hAnsi="Times New Roman" w:cs="Times New Roman"/>
        </w:rPr>
        <w:t>NOTE:  As with any sensitive crime, actual number of offenses reported are not totally representative of all assaults committed.  Assaults not reported to law enforcement agencies cannot be addressed in this report.</w:t>
      </w:r>
    </w:p>
    <w:p w:rsidR="00923349" w:rsidRDefault="00923349" w:rsidP="00923349">
      <w:pPr>
        <w:spacing w:after="0"/>
        <w:rPr>
          <w:rFonts w:ascii="Times New Roman" w:hAnsi="Times New Roman" w:cs="Times New Roman"/>
        </w:rPr>
      </w:pPr>
    </w:p>
    <w:p w:rsidR="00923349" w:rsidRPr="00A47070" w:rsidRDefault="00923349" w:rsidP="00923349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923349" w:rsidRDefault="00923349" w:rsidP="0092334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View the complete report at:  </w:t>
      </w:r>
      <w:hyperlink r:id="rId5" w:history="1">
        <w:r w:rsidRPr="005F2768">
          <w:rPr>
            <w:rStyle w:val="Hyperlink"/>
            <w:rFonts w:ascii="Times New Roman" w:hAnsi="Times New Roman" w:cs="Times New Roman"/>
          </w:rPr>
          <w:t>http://oja.state.wi.us/docview.asp?docid=21613&amp;locid=97</w:t>
        </w:r>
      </w:hyperlink>
    </w:p>
    <w:sectPr w:rsidR="00923349" w:rsidSect="000228E1">
      <w:pgSz w:w="12240" w:h="15840"/>
      <w:pgMar w:top="950" w:right="864" w:bottom="950" w:left="86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E70711"/>
    <w:multiLevelType w:val="hybridMultilevel"/>
    <w:tmpl w:val="1076055E"/>
    <w:lvl w:ilvl="0" w:tplc="54FCDBF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0228E1"/>
    <w:rsid w:val="000228E1"/>
    <w:rsid w:val="00122C8A"/>
    <w:rsid w:val="006A3833"/>
    <w:rsid w:val="007D29D1"/>
    <w:rsid w:val="007E489D"/>
    <w:rsid w:val="00923349"/>
    <w:rsid w:val="00A47070"/>
    <w:rsid w:val="00D70AE5"/>
    <w:rsid w:val="00F56E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8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28E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2334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2334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ja.state.wi.us/docview.asp?docid=21613&amp;locid=9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CHHS</Company>
  <LinksUpToDate>false</LinksUpToDate>
  <CharactersWithSpaces>2104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bxy01</dc:creator>
  <cp:keywords/>
  <dc:description/>
  <cp:lastModifiedBy>bxy01</cp:lastModifiedBy>
  <cp:revision>2</cp:revision>
  <dcterms:created xsi:type="dcterms:W3CDTF">2012-01-09T20:13:00Z</dcterms:created>
  <dcterms:modified xsi:type="dcterms:W3CDTF">2012-01-09T20:13:00Z</dcterms:modified>
</cp:coreProperties>
</file>